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D70" w:rsidRPr="00D07DC1" w:rsidRDefault="00D07DC1" w:rsidP="0E865A01">
      <w:pPr>
        <w:rPr>
          <w:rFonts w:ascii="Arial" w:hAnsi="Arial" w:cs="Arial"/>
          <w:b/>
          <w:u w:val="single"/>
        </w:rPr>
      </w:pPr>
      <w:r w:rsidRPr="00D07DC1">
        <w:rPr>
          <w:rFonts w:ascii="Arial" w:hAnsi="Arial" w:cs="Arial"/>
          <w:b/>
          <w:bCs/>
          <w:u w:val="single"/>
        </w:rPr>
        <w:t>Overview</w:t>
      </w:r>
    </w:p>
    <w:p w:rsidR="009E5D70" w:rsidRPr="00D07DC1" w:rsidRDefault="00126E50" w:rsidP="0E865A01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2877185</wp:posOffset>
            </wp:positionH>
            <wp:positionV relativeFrom="paragraph">
              <wp:posOffset>24765</wp:posOffset>
            </wp:positionV>
            <wp:extent cx="2766060" cy="2107565"/>
            <wp:effectExtent l="19050" t="0" r="0" b="0"/>
            <wp:wrapTight wrapText="bothSides">
              <wp:wrapPolygon edited="0">
                <wp:start x="-149" y="0"/>
                <wp:lineTo x="-149" y="21476"/>
                <wp:lineTo x="21570" y="21476"/>
                <wp:lineTo x="21570" y="0"/>
                <wp:lineTo x="-149" y="0"/>
              </wp:wrapPolygon>
            </wp:wrapTight>
            <wp:docPr id="3" name="irc_mi" descr="http://ogcs-eg.com/en/images/over/og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ogcs-eg.com/en/images/over/og1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6060" cy="2107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softEdge rad="12700"/>
                    </a:effectLst>
                  </pic:spPr>
                </pic:pic>
              </a:graphicData>
            </a:graphic>
          </wp:anchor>
        </w:drawing>
      </w:r>
      <w:r w:rsidR="009E5D70" w:rsidRPr="00D07DC1">
        <w:rPr>
          <w:rFonts w:ascii="Arial" w:hAnsi="Arial" w:cs="Arial"/>
        </w:rPr>
        <w:t>Motor Carriers who haul loads that exceed Wisconsin's legal weight and size requirements must obtain Oversize Overweight</w:t>
      </w:r>
      <w:r w:rsidR="001D39EF" w:rsidRPr="00D07DC1">
        <w:rPr>
          <w:rFonts w:ascii="Arial" w:hAnsi="Arial" w:cs="Arial"/>
        </w:rPr>
        <w:t xml:space="preserve"> (OSOW)</w:t>
      </w:r>
      <w:r w:rsidR="009E5D70" w:rsidRPr="00D07DC1">
        <w:rPr>
          <w:rFonts w:ascii="Arial" w:hAnsi="Arial" w:cs="Arial"/>
        </w:rPr>
        <w:t xml:space="preserve"> permits. </w:t>
      </w:r>
    </w:p>
    <w:p w:rsidR="009E5D70" w:rsidRPr="00D07DC1" w:rsidRDefault="009E5D70" w:rsidP="0E865A01">
      <w:pPr>
        <w:spacing w:after="0" w:line="240" w:lineRule="auto"/>
        <w:rPr>
          <w:rFonts w:ascii="Arial" w:hAnsi="Arial" w:cs="Arial"/>
        </w:rPr>
      </w:pPr>
    </w:p>
    <w:p w:rsidR="009E5D70" w:rsidRPr="00D07DC1" w:rsidRDefault="009E5D70" w:rsidP="0E865A01">
      <w:pPr>
        <w:spacing w:after="0" w:line="240" w:lineRule="auto"/>
        <w:rPr>
          <w:rFonts w:ascii="Arial" w:hAnsi="Arial" w:cs="Arial"/>
        </w:rPr>
      </w:pPr>
      <w:r w:rsidRPr="00D07DC1">
        <w:rPr>
          <w:rFonts w:ascii="Arial" w:hAnsi="Arial" w:cs="Arial"/>
        </w:rPr>
        <w:t>The permit usually specifies a route the load must follow as well as the dates and times during which the load may travel.</w:t>
      </w:r>
      <w:r w:rsidR="001D39EF" w:rsidRPr="00D07DC1">
        <w:rPr>
          <w:rFonts w:ascii="Arial" w:hAnsi="Arial" w:cs="Arial"/>
        </w:rPr>
        <w:t xml:space="preserve"> During normal business hours OSOW permits are handled through the Department of Motor Vehicles Motor Carrier Services. After business hours the </w:t>
      </w:r>
      <w:r w:rsidR="00126E50" w:rsidRPr="00D07DC1">
        <w:rPr>
          <w:rFonts w:ascii="Arial" w:hAnsi="Arial" w:cs="Arial"/>
        </w:rPr>
        <w:t>STOC is</w:t>
      </w:r>
      <w:r w:rsidR="001D39EF" w:rsidRPr="00D07DC1">
        <w:rPr>
          <w:rFonts w:ascii="Arial" w:hAnsi="Arial" w:cs="Arial"/>
        </w:rPr>
        <w:t xml:space="preserve"> the point of contact for emergency permits or re-routing.</w:t>
      </w:r>
    </w:p>
    <w:p w:rsidR="009E5D70" w:rsidRPr="009E5D70" w:rsidRDefault="009E5D70" w:rsidP="0E865A01">
      <w:pPr>
        <w:spacing w:after="0" w:line="240" w:lineRule="auto"/>
      </w:pPr>
    </w:p>
    <w:p w:rsidR="00126E50" w:rsidRDefault="00126E50" w:rsidP="0E865A01">
      <w:pPr>
        <w:rPr>
          <w:rFonts w:ascii="Arial" w:hAnsi="Arial" w:cs="Arial"/>
          <w:b/>
        </w:rPr>
      </w:pPr>
    </w:p>
    <w:p w:rsidR="000D58B5" w:rsidRPr="00D07DC1" w:rsidRDefault="002607A8" w:rsidP="0E865A01">
      <w:pPr>
        <w:rPr>
          <w:rFonts w:ascii="Arial" w:hAnsi="Arial" w:cs="Arial"/>
          <w:b/>
        </w:rPr>
      </w:pPr>
      <w:r w:rsidRPr="00D07DC1">
        <w:rPr>
          <w:rFonts w:ascii="Arial" w:hAnsi="Arial" w:cs="Arial"/>
          <w:b/>
        </w:rPr>
        <w:t>Oversize/Overweight</w:t>
      </w:r>
      <w:r w:rsidR="008803F0" w:rsidRPr="00D07DC1">
        <w:rPr>
          <w:rFonts w:ascii="Arial" w:hAnsi="Arial" w:cs="Arial"/>
          <w:b/>
        </w:rPr>
        <w:t xml:space="preserve"> Notification Process</w:t>
      </w:r>
    </w:p>
    <w:p w:rsidR="00B80618" w:rsidRPr="00D07DC1" w:rsidRDefault="00B80618" w:rsidP="0E865A01">
      <w:pPr>
        <w:spacing w:after="0" w:line="240" w:lineRule="auto"/>
        <w:rPr>
          <w:rFonts w:ascii="Arial" w:hAnsi="Arial" w:cs="Arial"/>
        </w:rPr>
      </w:pPr>
      <w:r w:rsidRPr="00D07DC1">
        <w:rPr>
          <w:rFonts w:ascii="Arial" w:hAnsi="Arial" w:cs="Arial"/>
        </w:rPr>
        <w:t>Process:</w:t>
      </w:r>
    </w:p>
    <w:p w:rsidR="005253B0" w:rsidRPr="00D07DC1" w:rsidRDefault="005253B0" w:rsidP="0E865A01">
      <w:pPr>
        <w:spacing w:after="0" w:line="240" w:lineRule="auto"/>
        <w:rPr>
          <w:rFonts w:ascii="Arial" w:hAnsi="Arial" w:cs="Arial"/>
        </w:rPr>
      </w:pPr>
    </w:p>
    <w:p w:rsidR="002607A8" w:rsidRPr="00D07DC1" w:rsidRDefault="002607A8" w:rsidP="0E865A01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D07DC1">
        <w:rPr>
          <w:rFonts w:ascii="Arial" w:hAnsi="Arial" w:cs="Arial"/>
        </w:rPr>
        <w:t xml:space="preserve">The STOC control room will be the point of contact when there is an Oversize/Overweight taking place in the middle of the night and an emergency re-route is needed. </w:t>
      </w:r>
    </w:p>
    <w:p w:rsidR="003E04FA" w:rsidRPr="00D07DC1" w:rsidRDefault="00ED6B93" w:rsidP="0E865A01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D07DC1">
        <w:rPr>
          <w:rFonts w:ascii="Arial" w:hAnsi="Arial" w:cs="Arial"/>
        </w:rPr>
        <w:t>A c</w:t>
      </w:r>
      <w:r w:rsidR="003E04FA" w:rsidRPr="00D07DC1">
        <w:rPr>
          <w:rFonts w:ascii="Arial" w:hAnsi="Arial" w:cs="Arial"/>
        </w:rPr>
        <w:t xml:space="preserve">all should be made to </w:t>
      </w:r>
      <w:r w:rsidR="00E40244">
        <w:rPr>
          <w:rFonts w:ascii="Arial" w:hAnsi="Arial" w:cs="Arial"/>
        </w:rPr>
        <w:t>the permit chief for all permitted routes</w:t>
      </w:r>
    </w:p>
    <w:p w:rsidR="003E04FA" w:rsidRDefault="0E865A01" w:rsidP="0E865A01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D07DC1">
        <w:rPr>
          <w:rFonts w:ascii="Arial" w:hAnsi="Arial" w:cs="Arial"/>
        </w:rPr>
        <w:t>Operator will conta</w:t>
      </w:r>
      <w:r w:rsidR="00E40244">
        <w:rPr>
          <w:rFonts w:ascii="Arial" w:hAnsi="Arial" w:cs="Arial"/>
        </w:rPr>
        <w:t>ct Kathleen Nichols at (608) 261</w:t>
      </w:r>
      <w:r w:rsidRPr="00D07DC1">
        <w:rPr>
          <w:rFonts w:ascii="Arial" w:hAnsi="Arial" w:cs="Arial"/>
        </w:rPr>
        <w:t>-</w:t>
      </w:r>
      <w:r w:rsidR="00E40244">
        <w:rPr>
          <w:rFonts w:ascii="Arial" w:hAnsi="Arial" w:cs="Arial"/>
        </w:rPr>
        <w:t>0393</w:t>
      </w:r>
    </w:p>
    <w:p w:rsidR="00E40244" w:rsidRPr="00D07DC1" w:rsidRDefault="00E40244" w:rsidP="0E865A01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If unable to reach Kathleen Nichols, a call should be made to Permit Supervisor Gary Ishmael at (608) 513-5403</w:t>
      </w:r>
    </w:p>
    <w:p w:rsidR="002607A8" w:rsidRPr="00D07DC1" w:rsidRDefault="002607A8" w:rsidP="0E865A01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D07DC1">
        <w:rPr>
          <w:rFonts w:ascii="Arial" w:hAnsi="Arial" w:cs="Arial"/>
        </w:rPr>
        <w:t xml:space="preserve">Operator will not get involved with routing, </w:t>
      </w:r>
      <w:r w:rsidR="00ED6B93" w:rsidRPr="00D07DC1">
        <w:rPr>
          <w:rFonts w:ascii="Arial" w:hAnsi="Arial" w:cs="Arial"/>
        </w:rPr>
        <w:t xml:space="preserve">Kathleen </w:t>
      </w:r>
      <w:r w:rsidRPr="00D07DC1">
        <w:rPr>
          <w:rFonts w:ascii="Arial" w:hAnsi="Arial" w:cs="Arial"/>
        </w:rPr>
        <w:t xml:space="preserve">will handle this.  </w:t>
      </w:r>
    </w:p>
    <w:p w:rsidR="002607A8" w:rsidRPr="00D07DC1" w:rsidRDefault="002607A8" w:rsidP="0E865A01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D07DC1">
        <w:rPr>
          <w:rFonts w:ascii="Arial" w:hAnsi="Arial" w:cs="Arial"/>
        </w:rPr>
        <w:t xml:space="preserve">Operator will  get the following information to pass along to </w:t>
      </w:r>
      <w:r w:rsidR="00ED6B93" w:rsidRPr="00D07DC1">
        <w:rPr>
          <w:rFonts w:ascii="Arial" w:hAnsi="Arial" w:cs="Arial"/>
        </w:rPr>
        <w:t>Kathleen</w:t>
      </w:r>
      <w:r w:rsidRPr="00D07DC1">
        <w:rPr>
          <w:rFonts w:ascii="Arial" w:hAnsi="Arial" w:cs="Arial"/>
        </w:rPr>
        <w:t>:</w:t>
      </w:r>
    </w:p>
    <w:p w:rsidR="002607A8" w:rsidRPr="00D07DC1" w:rsidRDefault="002607A8" w:rsidP="0E865A01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 w:rsidRPr="00D07DC1">
        <w:rPr>
          <w:rFonts w:ascii="Arial" w:hAnsi="Arial" w:cs="Arial"/>
        </w:rPr>
        <w:t>Contact name</w:t>
      </w:r>
    </w:p>
    <w:p w:rsidR="002607A8" w:rsidRPr="00D07DC1" w:rsidRDefault="002607A8" w:rsidP="0E865A01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 w:rsidRPr="00D07DC1">
        <w:rPr>
          <w:rFonts w:ascii="Arial" w:hAnsi="Arial" w:cs="Arial"/>
        </w:rPr>
        <w:t>Contact call back number</w:t>
      </w:r>
    </w:p>
    <w:p w:rsidR="002607A8" w:rsidRPr="00D07DC1" w:rsidRDefault="002607A8" w:rsidP="0E865A01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 w:rsidRPr="00D07DC1">
        <w:rPr>
          <w:rFonts w:ascii="Arial" w:hAnsi="Arial" w:cs="Arial"/>
        </w:rPr>
        <w:t>County (if known)/City</w:t>
      </w:r>
    </w:p>
    <w:p w:rsidR="002607A8" w:rsidRPr="00D07DC1" w:rsidRDefault="002607A8" w:rsidP="0E865A01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 w:rsidRPr="00D07DC1">
        <w:rPr>
          <w:rFonts w:ascii="Arial" w:hAnsi="Arial" w:cs="Arial"/>
        </w:rPr>
        <w:t>Highway/Road of OSOW</w:t>
      </w:r>
    </w:p>
    <w:p w:rsidR="002607A8" w:rsidRPr="00D07DC1" w:rsidRDefault="002607A8" w:rsidP="0E865A01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 w:rsidRPr="00D07DC1">
        <w:rPr>
          <w:rFonts w:ascii="Arial" w:hAnsi="Arial" w:cs="Arial"/>
        </w:rPr>
        <w:t>Cross road or nearest cross road</w:t>
      </w:r>
    </w:p>
    <w:p w:rsidR="000D58B5" w:rsidRDefault="000D58B5" w:rsidP="0E865A01"/>
    <w:p w:rsidR="000D58B5" w:rsidRDefault="000D58B5" w:rsidP="0E865A01"/>
    <w:p w:rsidR="000D58B5" w:rsidRPr="008803F0" w:rsidRDefault="000D58B5" w:rsidP="0E865A01"/>
    <w:sectPr w:rsidR="000D58B5" w:rsidRPr="008803F0" w:rsidSect="002864C6">
      <w:headerReference w:type="default" r:id="rId11"/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09BB" w:rsidRDefault="004B09BB" w:rsidP="00EB5606">
      <w:pPr>
        <w:spacing w:after="0" w:line="240" w:lineRule="auto"/>
      </w:pPr>
      <w:r>
        <w:separator/>
      </w:r>
    </w:p>
  </w:endnote>
  <w:endnote w:type="continuationSeparator" w:id="0">
    <w:p w:rsidR="004B09BB" w:rsidRDefault="004B09BB" w:rsidP="00EB56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DC1" w:rsidRDefault="00E246E0" w:rsidP="00D07DC1">
    <w:pPr>
      <w:pStyle w:val="Footer"/>
      <w:pBdr>
        <w:bottom w:val="single" w:sz="6" w:space="1" w:color="auto"/>
      </w:pBdr>
    </w:pPr>
    <w:r>
      <w:rPr>
        <w:noProof/>
        <w:lang w:eastAsia="zh-TW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5122" type="#_x0000_t202" style="position:absolute;margin-left:389.85pt;margin-top:14.3pt;width:80.4pt;height:22.5pt;z-index:251658752;mso-width-relative:margin;mso-height-relative:margin" fillcolor="#039" strokecolor="#c00">
          <v:textbox style="mso-next-textbox:#_x0000_s5122">
            <w:txbxContent>
              <w:p w:rsidR="00D07DC1" w:rsidRPr="006F1BD7" w:rsidRDefault="00D07DC1" w:rsidP="00D07DC1">
                <w:pPr>
                  <w:jc w:val="center"/>
                  <w:rPr>
                    <w:b/>
                    <w:sz w:val="24"/>
                    <w:szCs w:val="24"/>
                  </w:rPr>
                </w:pPr>
                <w:r>
                  <w:rPr>
                    <w:b/>
                    <w:sz w:val="24"/>
                    <w:szCs w:val="24"/>
                  </w:rPr>
                  <w:t>Section</w:t>
                </w:r>
                <w:r w:rsidR="004B3395">
                  <w:rPr>
                    <w:b/>
                    <w:sz w:val="24"/>
                    <w:szCs w:val="24"/>
                  </w:rPr>
                  <w:t xml:space="preserve"> 9</w:t>
                </w:r>
                <w:r>
                  <w:rPr>
                    <w:b/>
                    <w:sz w:val="24"/>
                    <w:szCs w:val="24"/>
                  </w:rPr>
                  <w:t>.</w:t>
                </w:r>
                <w:r w:rsidR="00D458AA">
                  <w:rPr>
                    <w:b/>
                    <w:sz w:val="24"/>
                    <w:szCs w:val="24"/>
                  </w:rPr>
                  <w:t>L</w:t>
                </w:r>
              </w:p>
            </w:txbxContent>
          </v:textbox>
        </v:shape>
      </w:pict>
    </w:r>
  </w:p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3258"/>
      <w:gridCol w:w="3126"/>
      <w:gridCol w:w="3192"/>
    </w:tblGrid>
    <w:tr w:rsidR="00D07DC1" w:rsidTr="0036385A">
      <w:tc>
        <w:tcPr>
          <w:tcW w:w="3258" w:type="dxa"/>
        </w:tcPr>
        <w:p w:rsidR="00D07DC1" w:rsidRDefault="00D07DC1" w:rsidP="0036385A">
          <w:pPr>
            <w:pStyle w:val="Footer"/>
          </w:pPr>
          <w:r>
            <w:t>Control Room Operations Manual</w:t>
          </w:r>
        </w:p>
      </w:tc>
      <w:tc>
        <w:tcPr>
          <w:tcW w:w="3126" w:type="dxa"/>
        </w:tcPr>
        <w:p w:rsidR="00D07DC1" w:rsidRDefault="00D07DC1" w:rsidP="0036385A">
          <w:pPr>
            <w:pStyle w:val="Footer"/>
            <w:jc w:val="center"/>
          </w:pPr>
          <w:r>
            <w:t>July 2014</w:t>
          </w:r>
        </w:p>
      </w:tc>
      <w:tc>
        <w:tcPr>
          <w:tcW w:w="3192" w:type="dxa"/>
        </w:tcPr>
        <w:p w:rsidR="00D07DC1" w:rsidRDefault="00D07DC1" w:rsidP="0036385A">
          <w:pPr>
            <w:pStyle w:val="Footer"/>
          </w:pPr>
        </w:p>
      </w:tc>
    </w:tr>
  </w:tbl>
  <w:p w:rsidR="001D39EF" w:rsidRDefault="001D39E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09BB" w:rsidRDefault="004B09BB" w:rsidP="00EB5606">
      <w:pPr>
        <w:spacing w:after="0" w:line="240" w:lineRule="auto"/>
      </w:pPr>
      <w:r>
        <w:separator/>
      </w:r>
    </w:p>
  </w:footnote>
  <w:footnote w:type="continuationSeparator" w:id="0">
    <w:p w:rsidR="004B09BB" w:rsidRDefault="004B09BB" w:rsidP="00EB56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0244" w:rsidRDefault="00E40244" w:rsidP="00E40244">
    <w:pPr>
      <w:spacing w:after="0"/>
      <w:jc w:val="right"/>
      <w:rPr>
        <w:sz w:val="48"/>
        <w:szCs w:val="48"/>
      </w:rPr>
    </w:pPr>
    <w:sdt>
      <w:sdtPr>
        <w:rPr>
          <w:sz w:val="48"/>
          <w:szCs w:val="48"/>
        </w:rPr>
        <w:id w:val="312998613"/>
        <w:docPartObj>
          <w:docPartGallery w:val="Watermarks"/>
          <w:docPartUnique/>
        </w:docPartObj>
      </w:sdtPr>
      <w:sdtContent>
        <w:r w:rsidRPr="00E40244">
          <w:rPr>
            <w:noProof/>
            <w:sz w:val="48"/>
            <w:szCs w:val="48"/>
            <w:lang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5124" type="#_x0000_t136" style="position:absolute;left:0;text-align:left;margin-left:0;margin-top:0;width:412.4pt;height:247.45pt;rotation:315;z-index:-251655680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E246E0">
      <w:rPr>
        <w:noProof/>
        <w:sz w:val="48"/>
        <w:szCs w:val="48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5121" type="#_x0000_t32" style="position:absolute;left:0;text-align:left;margin-left:75pt;margin-top:28.5pt;width:392.25pt;height:.05pt;flip:x;z-index:251657728;mso-position-horizontal-relative:text;mso-position-vertical-relative:text" o:connectortype="straight"/>
      </w:pict>
    </w:r>
    <w:r w:rsidR="00D07DC1">
      <w:rPr>
        <w:noProof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-76200</wp:posOffset>
          </wp:positionH>
          <wp:positionV relativeFrom="paragraph">
            <wp:posOffset>-133350</wp:posOffset>
          </wp:positionV>
          <wp:extent cx="895350" cy="895350"/>
          <wp:effectExtent l="19050" t="0" r="0" b="0"/>
          <wp:wrapTight wrapText="bothSides">
            <wp:wrapPolygon edited="0">
              <wp:start x="-460" y="0"/>
              <wp:lineTo x="-460" y="21140"/>
              <wp:lineTo x="21600" y="21140"/>
              <wp:lineTo x="21600" y="0"/>
              <wp:lineTo x="-460" y="0"/>
            </wp:wrapPolygon>
          </wp:wrapTight>
          <wp:docPr id="6" name="Picture 6" descr="http://www.dot.wisconsin.gov/library/publications/images/wisdot-agency-name-logo-red-blue-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http://www.dot.wisconsin.gov/library/publications/images/wisdot-agency-name-logo-red-blue-rg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895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D07DC1">
      <w:rPr>
        <w:sz w:val="48"/>
        <w:szCs w:val="48"/>
      </w:rPr>
      <w:t xml:space="preserve"> </w:t>
    </w:r>
    <w:r>
      <w:rPr>
        <w:sz w:val="48"/>
        <w:szCs w:val="48"/>
      </w:rPr>
      <w:t xml:space="preserve">Emergency </w:t>
    </w:r>
    <w:r w:rsidR="00D07DC1">
      <w:rPr>
        <w:sz w:val="48"/>
        <w:szCs w:val="48"/>
      </w:rPr>
      <w:t xml:space="preserve">Oversize Overweight </w:t>
    </w:r>
  </w:p>
  <w:p w:rsidR="001D39EF" w:rsidRPr="00E40244" w:rsidRDefault="00D07DC1" w:rsidP="00E40244">
    <w:pPr>
      <w:jc w:val="right"/>
      <w:rPr>
        <w:sz w:val="48"/>
        <w:szCs w:val="48"/>
      </w:rPr>
    </w:pPr>
    <w:r>
      <w:rPr>
        <w:sz w:val="48"/>
        <w:szCs w:val="48"/>
      </w:rPr>
      <w:t>Procedures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1A5D6F"/>
    <w:multiLevelType w:val="hybridMultilevel"/>
    <w:tmpl w:val="5798BC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6E93FCF"/>
    <w:multiLevelType w:val="hybridMultilevel"/>
    <w:tmpl w:val="6582A0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C4B1BBF"/>
    <w:multiLevelType w:val="hybridMultilevel"/>
    <w:tmpl w:val="7C4CE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20"/>
  <w:characterSpacingControl w:val="doNotCompress"/>
  <w:hdrShapeDefaults>
    <o:shapedefaults v:ext="edit" spidmax="7170"/>
    <o:shapelayout v:ext="edit">
      <o:idmap v:ext="edit" data="5"/>
      <o:rules v:ext="edit">
        <o:r id="V:Rule2" type="connector" idref="#_x0000_s5121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EB5606"/>
    <w:rsid w:val="000754BD"/>
    <w:rsid w:val="00083133"/>
    <w:rsid w:val="000A3ED2"/>
    <w:rsid w:val="000B3B8F"/>
    <w:rsid w:val="000D58B5"/>
    <w:rsid w:val="00126E50"/>
    <w:rsid w:val="00156340"/>
    <w:rsid w:val="00170439"/>
    <w:rsid w:val="001A5007"/>
    <w:rsid w:val="001B00BF"/>
    <w:rsid w:val="001D39EF"/>
    <w:rsid w:val="002607A8"/>
    <w:rsid w:val="002864C6"/>
    <w:rsid w:val="003E04FA"/>
    <w:rsid w:val="004661F5"/>
    <w:rsid w:val="004A481F"/>
    <w:rsid w:val="004B09BB"/>
    <w:rsid w:val="004B3395"/>
    <w:rsid w:val="004B4F81"/>
    <w:rsid w:val="005253B0"/>
    <w:rsid w:val="0057792B"/>
    <w:rsid w:val="005D22C7"/>
    <w:rsid w:val="005D4E25"/>
    <w:rsid w:val="006358AE"/>
    <w:rsid w:val="00692C0A"/>
    <w:rsid w:val="0081712F"/>
    <w:rsid w:val="008803F0"/>
    <w:rsid w:val="00950673"/>
    <w:rsid w:val="009A262E"/>
    <w:rsid w:val="009E5D70"/>
    <w:rsid w:val="00A24503"/>
    <w:rsid w:val="00AB3159"/>
    <w:rsid w:val="00AC30E3"/>
    <w:rsid w:val="00AF383C"/>
    <w:rsid w:val="00B1600E"/>
    <w:rsid w:val="00B80618"/>
    <w:rsid w:val="00C006AE"/>
    <w:rsid w:val="00C20287"/>
    <w:rsid w:val="00C85805"/>
    <w:rsid w:val="00D07DC1"/>
    <w:rsid w:val="00D458AA"/>
    <w:rsid w:val="00E06E67"/>
    <w:rsid w:val="00E246E0"/>
    <w:rsid w:val="00E40244"/>
    <w:rsid w:val="00E451A6"/>
    <w:rsid w:val="00EB5606"/>
    <w:rsid w:val="00ED6B93"/>
    <w:rsid w:val="00EF6F3E"/>
    <w:rsid w:val="00FA44F8"/>
    <w:rsid w:val="0E865A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64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56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5606"/>
  </w:style>
  <w:style w:type="paragraph" w:styleId="Footer">
    <w:name w:val="footer"/>
    <w:basedOn w:val="Normal"/>
    <w:link w:val="FooterChar"/>
    <w:uiPriority w:val="99"/>
    <w:unhideWhenUsed/>
    <w:rsid w:val="00EB56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5606"/>
  </w:style>
  <w:style w:type="paragraph" w:styleId="BalloonText">
    <w:name w:val="Balloon Text"/>
    <w:basedOn w:val="Normal"/>
    <w:link w:val="BalloonTextChar"/>
    <w:uiPriority w:val="99"/>
    <w:semiHidden/>
    <w:unhideWhenUsed/>
    <w:rsid w:val="00EB56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560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20287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3E04FA"/>
    <w:rPr>
      <w:rFonts w:ascii="Times New Roman" w:hAnsi="Times New Roman" w:cs="Times New Roman" w:hint="default"/>
      <w:color w:val="0000FF"/>
      <w:u w:val="single"/>
    </w:rPr>
  </w:style>
  <w:style w:type="table" w:styleId="TableGrid">
    <w:name w:val="Table Grid"/>
    <w:basedOn w:val="TableNormal"/>
    <w:uiPriority w:val="59"/>
    <w:rsid w:val="00D07D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9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3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4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837611DDAA474490A068655AF7EB6D" ma:contentTypeVersion="0" ma:contentTypeDescription="Create a new document." ma:contentTypeScope="" ma:versionID="c874355ea57b1c1e37a07a41909d49c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4DF0A7A-C09F-4BF3-B6A3-D753894098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63EFBD0-B606-4CAF-841F-489AE9B8972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B79C71-82E5-4620-A4EE-21BDE63F38F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OSOW</vt:lpstr>
    </vt:vector>
  </TitlesOfParts>
  <Company>Wisconsin Department of Transportation</Company>
  <LinksUpToDate>false</LinksUpToDate>
  <CharactersWithSpaces>1198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OSOW</dc:title>
  <dc:creator>MSCCGC</dc:creator>
  <cp:lastModifiedBy>mscsbn</cp:lastModifiedBy>
  <cp:revision>13</cp:revision>
  <dcterms:created xsi:type="dcterms:W3CDTF">2014-07-23T14:35:00Z</dcterms:created>
  <dcterms:modified xsi:type="dcterms:W3CDTF">2014-08-26T13:59:00Z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0x010100D0837611DDAA474490A068655AF7EB6D</vt:lpwstr>
  </property>
</Properties>
</file>